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27" w:rsidRPr="00707231" w:rsidRDefault="001B2627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электронной торговой площадке ПАО «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был проведен открытый конкурс без предварительного квалификационного отбора на право заключения договора на проведение обязательного ежегодного аудита отчетности </w:t>
      </w:r>
      <w:r w:rsidR="005C639C" w:rsidRPr="005C6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ДЗО ПАО «</w:t>
      </w:r>
      <w:proofErr w:type="spellStart"/>
      <w:r w:rsidR="005C639C" w:rsidRPr="005C6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="005C639C" w:rsidRPr="005C63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2018-2020 гг. </w:t>
      </w:r>
      <w:r w:rsidR="0038418C"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адрес Конкурсной комиссии поступили конкурсные заявки от следующих участников:</w:t>
      </w:r>
    </w:p>
    <w:p w:rsidR="0038418C" w:rsidRPr="00707231" w:rsidRDefault="0038418C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C05B3"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ООО «Эрнст энд Янг»;</w:t>
      </w:r>
    </w:p>
    <w:p w:rsidR="00AC05B3" w:rsidRPr="00707231" w:rsidRDefault="00AC05B3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ООО «РСМ Русь»;</w:t>
      </w:r>
    </w:p>
    <w:p w:rsidR="00AC05B3" w:rsidRPr="00707231" w:rsidRDefault="00AC05B3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АО «БДО 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Юникон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AC05B3" w:rsidRPr="00707231" w:rsidRDefault="00AC05B3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АО «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ПрайсвотерхаусКуперс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Аудит»;</w:t>
      </w:r>
    </w:p>
    <w:p w:rsidR="00AC05B3" w:rsidRPr="00707231" w:rsidRDefault="00AC05B3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ООО «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Нексия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Пачоли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AC05B3" w:rsidRPr="00707231" w:rsidRDefault="00C34CBF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результатам конкурса победителем было признан</w:t>
      </w:r>
      <w:proofErr w:type="gram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ООО</w:t>
      </w:r>
      <w:proofErr w:type="gram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«Эрнст энд Янг»</w:t>
      </w:r>
      <w:r w:rsidR="00D72602"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(протокол заседания Конкурсной комиссии от 16.04.2018 №13/595р).</w:t>
      </w:r>
    </w:p>
    <w:p w:rsidR="00E92E08" w:rsidRPr="00707231" w:rsidRDefault="00E92E08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Предельная цена договора согласно заявке – </w:t>
      </w:r>
      <w:r w:rsidR="005E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798 180</w:t>
      </w: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E3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69</w:t>
      </w: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руб. с НДС.</w:t>
      </w:r>
    </w:p>
    <w:p w:rsidR="00A62D81" w:rsidRPr="00707231" w:rsidRDefault="00A62D81" w:rsidP="00A62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Иные выплаты вознаграждения аудитору за неаудиторские услуги (в текущий или будущий периоды): не производятся.</w:t>
      </w:r>
    </w:p>
    <w:p w:rsidR="001B2627" w:rsidRPr="00707231" w:rsidRDefault="001B2627" w:rsidP="00A62D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0D5" w:rsidRPr="00707231" w:rsidRDefault="00F730D5" w:rsidP="00F730D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аудиторской организации</w:t>
      </w:r>
    </w:p>
    <w:p w:rsidR="00F730D5" w:rsidRPr="00707231" w:rsidRDefault="00F730D5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0D5" w:rsidRPr="00707231" w:rsidRDefault="00F730D5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Наименование: </w:t>
      </w: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 с ограниченной ответственностью «Эрнст энд Янг» </w:t>
      </w:r>
      <w:r w:rsidR="005C6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(ООО «Эрнст энд Янг»)</w:t>
      </w:r>
    </w:p>
    <w:p w:rsidR="00F730D5" w:rsidRPr="00707231" w:rsidRDefault="00F730D5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регистрация:</w:t>
      </w: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Запись внесена в Единый государственный реестр юридических лиц 5 декабря 2002 г. и присвоен государственный регистрационный номер 1027739707203.</w:t>
      </w:r>
    </w:p>
    <w:p w:rsidR="00F730D5" w:rsidRPr="00707231" w:rsidRDefault="00F730D5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Местонахождение</w:t>
      </w: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: 115035, Россия, г. Москва, Садовническая наб., д. 77, стр. 1.</w:t>
      </w:r>
    </w:p>
    <w:p w:rsidR="00F730D5" w:rsidRPr="00707231" w:rsidRDefault="00657408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Генеральный директор: </w:t>
      </w:r>
      <w:proofErr w:type="spellStart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Неверко</w:t>
      </w:r>
      <w:proofErr w:type="spellEnd"/>
      <w:r w:rsidRPr="00707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Дмитрий Анатольевич.</w:t>
      </w:r>
    </w:p>
    <w:p w:rsidR="00657408" w:rsidRDefault="00657408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639C" w:rsidRPr="005C639C" w:rsidRDefault="005C639C" w:rsidP="005C639C">
      <w:pPr>
        <w:pStyle w:val="EYBodycop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5C639C">
        <w:rPr>
          <w:rFonts w:ascii="Times New Roman" w:hAnsi="Times New Roman"/>
          <w:color w:val="auto"/>
          <w:sz w:val="24"/>
          <w:szCs w:val="24"/>
          <w:lang w:val="ru-RU"/>
        </w:rPr>
        <w:t xml:space="preserve">Общество с ограниченной ответственностью «Эрнст энд Янг»  работает на рынке аудиторско-консультационных услуг России с 2002 года. Головной офис компании находится в Москве. </w:t>
      </w:r>
      <w:proofErr w:type="gramStart"/>
      <w:r w:rsidRPr="005C639C">
        <w:rPr>
          <w:rFonts w:ascii="Times New Roman" w:hAnsi="Times New Roman"/>
          <w:color w:val="auto"/>
          <w:sz w:val="24"/>
          <w:szCs w:val="24"/>
          <w:lang w:val="ru-RU"/>
        </w:rPr>
        <w:t>Филиалы ООО «Эрнст энд Янг» открыты в Санкт-Петербурге, Новосибирске, Екатеринбурге, Казани, Краснодаре, Владивостоке, Ростове-на-Дону, а также в Тольятти.</w:t>
      </w:r>
      <w:proofErr w:type="gramEnd"/>
      <w:r w:rsidRPr="005C639C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Pr="005C639C">
        <w:rPr>
          <w:rFonts w:ascii="Times New Roman" w:hAnsi="Times New Roman"/>
          <w:sz w:val="24"/>
          <w:szCs w:val="24"/>
          <w:lang w:val="ru-RU"/>
        </w:rPr>
        <w:t>Среднесписочная численность сотрудников по состоянию на 01.01.2019 года составила 1 437 человек.</w:t>
      </w:r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t>В штате ООО «Эрнст энд Янг» работает 253 специалист</w:t>
      </w:r>
      <w:r w:rsidRPr="005C639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5C639C">
        <w:rPr>
          <w:rFonts w:ascii="Times New Roman" w:eastAsia="Times New Roman" w:hAnsi="Times New Roman" w:cs="Times New Roman"/>
          <w:sz w:val="24"/>
          <w:szCs w:val="24"/>
        </w:rPr>
        <w:t>, имеющих квалификационные аттестаты аудиторов, из них  232 аудитор</w:t>
      </w:r>
      <w:r w:rsidRPr="005C639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имеют квалификационные аттестаты, выданные Саморегулируемой организацией аудиторов «Аудиторская палата России» (СРО </w:t>
      </w: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>АПР</w:t>
      </w:r>
      <w:proofErr w:type="gram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) или Саморегулируемой организацией аудиторов «Российский Союз аудиторов» (СРО РСА). Также в аудиторской организации числится более 190 специалистов, обладающих дипломами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международно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признанных бухгалтерских и аудиторских ассоциаций и организаций, в том числе Ассоциации сертифицированных присяжных бухгалтеров Великобритании (</w:t>
      </w: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>АССА</w:t>
      </w:r>
      <w:proofErr w:type="gramEnd"/>
      <w:r w:rsidRPr="005C639C">
        <w:rPr>
          <w:rFonts w:ascii="Times New Roman" w:eastAsia="Times New Roman" w:hAnsi="Times New Roman" w:cs="Times New Roman"/>
          <w:sz w:val="24"/>
          <w:szCs w:val="24"/>
        </w:rPr>
        <w:t>) и Американского института дипломированных общественных бухгалтеров (AICPA).</w:t>
      </w:r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ООО «Эрнст энд Янг» оказывает услуги компаниям различных отраслей.  </w:t>
      </w: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Отраслевая специализация включает управление активами, автомобильную отрасль, банковский сектор и рынки капитала, производство потребительских товаров, промышленное производство, сектор правительственных и государственных учреждений, страхование, медико-биологическую отрасль,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медиасектор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и индустрию развлечений, горнодобывающую и металлургическую отрасли, нефтегазовую отрасль, ТЭК и электроэнергетику, фонды прямых инвестиций, недвижимость, розничную и оптовую торговлю, технологии, связь и транспорт.</w:t>
      </w:r>
      <w:proofErr w:type="gramEnd"/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t>ООО «Эрнст энд Янг» имеет значительный опыт оказания аудиторских и сопутствующих аудиту услуг крупнейшим государственным и частным российским компаниям.</w:t>
      </w:r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своей деятельности ООО «Эрнст энд Янг» неукоснительно придерживается принципов строгой конфиденциальности в </w:t>
      </w: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proofErr w:type="gram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передаваемых в ее распоряжение документов, сведений и информации клиентов.</w:t>
      </w:r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t>ООО «Эрнст энд Янг» полностью соблюдает требования  Статьи 8 «Независимость аудиторских организаций, аудиторов» федерального закона № 307-ФЗ «Об аудиторской деятельности» и Правил независимости аудиторов и аудиторских организаций и принимает для этого все необходимые меры, в том числе, осуществляет проведение внутренней проверки соблюдения независимости, что предусмотрено внутренними процедурами.</w:t>
      </w:r>
    </w:p>
    <w:p w:rsidR="005C639C" w:rsidRPr="005C639C" w:rsidRDefault="005C639C" w:rsidP="005C63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0D5" w:rsidRPr="00707231" w:rsidRDefault="00F730D5" w:rsidP="00F73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Членство в саморегулируемой организац</w:t>
      </w:r>
      <w:proofErr w:type="gramStart"/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ии ау</w:t>
      </w:r>
      <w:proofErr w:type="gramEnd"/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диторов</w:t>
      </w: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57408" w:rsidRPr="00707231" w:rsidRDefault="00F730D5" w:rsidP="001E6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«Эрнст энд Янг» является членом Саморегулируемой организац</w:t>
      </w:r>
      <w:proofErr w:type="gramStart"/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диторов «Российский Союз аудиторов» (Ассоциация), сокращенное наименование – СРО РСА (ГРН 2137799142314, запись, содержащая указанные сведения, внесена в ЕГРЮЛ 03.08.2016).</w:t>
      </w:r>
    </w:p>
    <w:p w:rsidR="00657408" w:rsidRPr="00707231" w:rsidRDefault="00657408" w:rsidP="001E6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0D5" w:rsidRPr="00707231" w:rsidRDefault="00F730D5" w:rsidP="001E67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«Эрнст энд Янг» включено в контрольный экземпляр реестра аудиторов и аудиторских организаций 20 октября 2016 за основным регистрационным номером записи 11603050648.</w:t>
      </w:r>
    </w:p>
    <w:p w:rsidR="00F730D5" w:rsidRPr="00707231" w:rsidRDefault="00F730D5" w:rsidP="001E6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0D5" w:rsidRPr="00707231" w:rsidRDefault="00F730D5" w:rsidP="001E6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Участие в сетях аудиторских организаций</w:t>
      </w:r>
      <w:r w:rsidR="00657408" w:rsidRPr="00707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C639C" w:rsidRPr="005C639C" w:rsidRDefault="005C639C" w:rsidP="005C6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ООО «Эрнст энд Янг» является постоянным членом глобальной организации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Ernst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Limited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(EY), объединяющую независимые фирмы, оказывающие услуги по проведению аудита, консультирование по вопросам налогообложения и ведения бизнеса, и пользуется всеми правами и полномочиями, которыми наделены фирмы в составе EY, включая, среди прочего, право на использование фирменного наименования и символики.</w:t>
      </w:r>
      <w:proofErr w:type="gramEnd"/>
    </w:p>
    <w:p w:rsidR="005C639C" w:rsidRPr="005C639C" w:rsidRDefault="005C639C" w:rsidP="005C6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  <w:lang w:val="en-US"/>
        </w:rPr>
        <w:t>EY</w:t>
      </w:r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входит в «Большую четверку» международных компаний – признанных лидеров в области международного консалтинга и аудита.</w:t>
      </w:r>
      <w:proofErr w:type="gram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По данным на декабрь 2017 года, EY оказывает аудиторские услуги 25% компаний из стран СНГ, входящих в рейтинг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Forbes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639C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2000.</w:t>
      </w:r>
    </w:p>
    <w:p w:rsidR="005C639C" w:rsidRPr="005C639C" w:rsidRDefault="005C639C" w:rsidP="005C6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Компания </w:t>
      </w:r>
      <w:r w:rsidRPr="005C639C">
        <w:rPr>
          <w:rFonts w:ascii="Times New Roman" w:eastAsia="Times New Roman" w:hAnsi="Times New Roman" w:cs="Times New Roman"/>
          <w:sz w:val="24"/>
          <w:szCs w:val="24"/>
          <w:lang w:val="en-US"/>
        </w:rPr>
        <w:t>EY</w:t>
      </w:r>
      <w:r w:rsidRPr="005C639C">
        <w:rPr>
          <w:rFonts w:ascii="Times New Roman" w:eastAsia="Times New Roman" w:hAnsi="Times New Roman" w:cs="Times New Roman"/>
          <w:sz w:val="24"/>
          <w:szCs w:val="24"/>
        </w:rPr>
        <w:t xml:space="preserve"> является одним из лидеров среди аудиторов и консультантов компаний отраслей энергетики и коммунального хозяйства за счет оказания интегрированных услуг в области аудита, налогообложения, права, консультирования по вопросам ведения бизнеса, а также консультирования по сделкам в мире и имеет значительный опыт в обслуживании энергетической отрасли в России и СНГ, где более 25 лет оказывает специализированные консультационные услуги предприятиям энергетики. </w:t>
      </w:r>
      <w:proofErr w:type="gramEnd"/>
    </w:p>
    <w:p w:rsidR="001E67C5" w:rsidRPr="005C639C" w:rsidRDefault="001E67C5" w:rsidP="00495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E67C5" w:rsidRPr="005C6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C58" w:rsidRDefault="007F1C58" w:rsidP="00657408">
      <w:pPr>
        <w:spacing w:after="0" w:line="240" w:lineRule="auto"/>
      </w:pPr>
      <w:r>
        <w:separator/>
      </w:r>
    </w:p>
  </w:endnote>
  <w:endnote w:type="continuationSeparator" w:id="0">
    <w:p w:rsidR="007F1C58" w:rsidRDefault="007F1C58" w:rsidP="0065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YInterstate Light">
    <w:altName w:val="Arial Narrow"/>
    <w:charset w:val="CC"/>
    <w:family w:val="auto"/>
    <w:pitch w:val="variable"/>
    <w:sig w:usb0="A00002AF" w:usb1="5000206A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C58" w:rsidRDefault="007F1C58" w:rsidP="00657408">
      <w:pPr>
        <w:spacing w:after="0" w:line="240" w:lineRule="auto"/>
      </w:pPr>
      <w:r>
        <w:separator/>
      </w:r>
    </w:p>
  </w:footnote>
  <w:footnote w:type="continuationSeparator" w:id="0">
    <w:p w:rsidR="007F1C58" w:rsidRDefault="007F1C58" w:rsidP="00657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346A7"/>
    <w:multiLevelType w:val="multilevel"/>
    <w:tmpl w:val="59B6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126"/>
    <w:rsid w:val="00110FD2"/>
    <w:rsid w:val="001B2627"/>
    <w:rsid w:val="001E67C5"/>
    <w:rsid w:val="00232138"/>
    <w:rsid w:val="002E3D0A"/>
    <w:rsid w:val="0038418C"/>
    <w:rsid w:val="00495B61"/>
    <w:rsid w:val="004D4995"/>
    <w:rsid w:val="005C639C"/>
    <w:rsid w:val="005E3B0F"/>
    <w:rsid w:val="00652514"/>
    <w:rsid w:val="00657408"/>
    <w:rsid w:val="00707231"/>
    <w:rsid w:val="007F1C58"/>
    <w:rsid w:val="0084038E"/>
    <w:rsid w:val="00852C0A"/>
    <w:rsid w:val="009C4617"/>
    <w:rsid w:val="00A62D81"/>
    <w:rsid w:val="00AB6BD7"/>
    <w:rsid w:val="00AC05B3"/>
    <w:rsid w:val="00AE7296"/>
    <w:rsid w:val="00C34CBF"/>
    <w:rsid w:val="00CA6B92"/>
    <w:rsid w:val="00CC4712"/>
    <w:rsid w:val="00D72602"/>
    <w:rsid w:val="00D94B2F"/>
    <w:rsid w:val="00E92E08"/>
    <w:rsid w:val="00E95817"/>
    <w:rsid w:val="00EE6126"/>
    <w:rsid w:val="00F730D5"/>
    <w:rsid w:val="00FB4E7B"/>
    <w:rsid w:val="00FB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730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30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7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30D5"/>
    <w:rPr>
      <w:b/>
      <w:bCs/>
    </w:rPr>
  </w:style>
  <w:style w:type="paragraph" w:customStyle="1" w:styleId="last-pdf">
    <w:name w:val="last-pdf"/>
    <w:basedOn w:val="a"/>
    <w:rsid w:val="00F7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730D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D0A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65740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5740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5740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574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57408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65740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57408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57408"/>
    <w:rPr>
      <w:vertAlign w:val="superscript"/>
    </w:rPr>
  </w:style>
  <w:style w:type="character" w:customStyle="1" w:styleId="EYBodycopyChar">
    <w:name w:val="EY Body copy Char"/>
    <w:link w:val="EYBodycopy"/>
    <w:locked/>
    <w:rsid w:val="005C639C"/>
    <w:rPr>
      <w:rFonts w:ascii="EYInterstate Light" w:hAnsi="EYInterstate Light"/>
      <w:color w:val="000000"/>
      <w:sz w:val="18"/>
      <w:szCs w:val="18"/>
      <w:lang w:val="en-US"/>
    </w:rPr>
  </w:style>
  <w:style w:type="paragraph" w:customStyle="1" w:styleId="EYBodycopy">
    <w:name w:val="EY Body copy"/>
    <w:link w:val="EYBodycopyChar"/>
    <w:rsid w:val="005C639C"/>
    <w:pPr>
      <w:spacing w:after="120" w:line="240" w:lineRule="exact"/>
    </w:pPr>
    <w:rPr>
      <w:rFonts w:ascii="EYInterstate Light" w:hAnsi="EYInterstate Light"/>
      <w:color w:val="000000"/>
      <w:sz w:val="18"/>
      <w:szCs w:val="18"/>
      <w:lang w:val="en-US"/>
    </w:rPr>
  </w:style>
  <w:style w:type="character" w:styleId="af0">
    <w:name w:val="FollowedHyperlink"/>
    <w:basedOn w:val="a0"/>
    <w:uiPriority w:val="99"/>
    <w:semiHidden/>
    <w:unhideWhenUsed/>
    <w:rsid w:val="005C639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730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30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7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30D5"/>
    <w:rPr>
      <w:b/>
      <w:bCs/>
    </w:rPr>
  </w:style>
  <w:style w:type="paragraph" w:customStyle="1" w:styleId="last-pdf">
    <w:name w:val="last-pdf"/>
    <w:basedOn w:val="a"/>
    <w:rsid w:val="00F7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730D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D0A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65740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5740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5740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574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57408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65740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57408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57408"/>
    <w:rPr>
      <w:vertAlign w:val="superscript"/>
    </w:rPr>
  </w:style>
  <w:style w:type="character" w:customStyle="1" w:styleId="EYBodycopyChar">
    <w:name w:val="EY Body copy Char"/>
    <w:link w:val="EYBodycopy"/>
    <w:locked/>
    <w:rsid w:val="005C639C"/>
    <w:rPr>
      <w:rFonts w:ascii="EYInterstate Light" w:hAnsi="EYInterstate Light"/>
      <w:color w:val="000000"/>
      <w:sz w:val="18"/>
      <w:szCs w:val="18"/>
      <w:lang w:val="en-US"/>
    </w:rPr>
  </w:style>
  <w:style w:type="paragraph" w:customStyle="1" w:styleId="EYBodycopy">
    <w:name w:val="EY Body copy"/>
    <w:link w:val="EYBodycopyChar"/>
    <w:rsid w:val="005C639C"/>
    <w:pPr>
      <w:spacing w:after="120" w:line="240" w:lineRule="exact"/>
    </w:pPr>
    <w:rPr>
      <w:rFonts w:ascii="EYInterstate Light" w:hAnsi="EYInterstate Light"/>
      <w:color w:val="000000"/>
      <w:sz w:val="18"/>
      <w:szCs w:val="18"/>
      <w:lang w:val="en-US"/>
    </w:rPr>
  </w:style>
  <w:style w:type="character" w:styleId="af0">
    <w:name w:val="FollowedHyperlink"/>
    <w:basedOn w:val="a0"/>
    <w:uiPriority w:val="99"/>
    <w:semiHidden/>
    <w:unhideWhenUsed/>
    <w:rsid w:val="005C63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D53E9-E721-432D-B9B3-5B48FB86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Чингин Павел Валерьевич</dc:creator>
  <cp:keywords/>
  <dc:description/>
  <cp:lastModifiedBy>Гасюкова Татьяна Михайловна</cp:lastModifiedBy>
  <cp:revision>17</cp:revision>
  <cp:lastPrinted>2018-05-16T03:57:00Z</cp:lastPrinted>
  <dcterms:created xsi:type="dcterms:W3CDTF">2019-04-29T11:30:00Z</dcterms:created>
  <dcterms:modified xsi:type="dcterms:W3CDTF">2019-05-21T11:19:00Z</dcterms:modified>
</cp:coreProperties>
</file>